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Юридическая помощь и правовое просвещение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«Юридическая помощь и правовое просвещение в Российской Федерации»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«Юридическая помощь и правовое просвещение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«Юридическая помощь и правовое просвещение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основные направления и приоритеты государственной политики в сфере бесплатной юридической помощи и правового просвещения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основы государственной политики Российской Федерации в сфере развития правовой грамотности и правосознания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бесплатной юридической помощи и правового просвещения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инструменты государственной политики Российской Федерации в сфере развития правовой грамотности и правосознания граждан</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r>
      <w:tr>
        <w:trPr>
          <w:trHeight w:hRule="exact" w:val="1120.13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61.2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Российской Федерации в сфере развития правовой грамотности и правосознания граждан</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«Юридическая помощь и правовое просвещение в Российской Федерации»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Адвокатура и адвокатская деятельность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система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регулирование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имеющие право на бесплатную юридическую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Профессиональные навыки работы с посетителями юридической клиники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оказания юридической помощи населению по отдельным отраслям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система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регулирование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имеющие право на бесплатную юридическую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Профессиональные навыки работы с посетителями юридической клиники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оказания юридической помощи населению по отдельным отраслям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40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система оказания юридической помощи населению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формы и значение юридической помощи. Понятие оказания юридической помощи населению и предмет его регулирования. Метод и система юридической помощи населению. Основные понятия, цели и особенности задач юридической помощи населению. Соотношение юридической помощи населению с гражданским процессуальным, уголовно-процессуальным, конституционным, гражданским, трудовым, административным, арбитражно-процессуальным, и исполнительным правом. Правовой статус юридических клиник в России. Организация работы юридической клиники. Понятие, виды способы создания юридических клиник. Зарубежный опыт работы юридических клиник. Сотрудники юридической клиники и их функции: руководитель, куратор, делопроизводитель. Стажеры юридической клиники: диспетчеры и консультанты.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регулирование оказания юридической помощи населению</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права на бесплатную юридическую помощь и их характеристика. Принципы оказания бесплатной юридической помощи. Виды предоставления бесплатной юридической помощи. Гарантии права на бесплатную юридическую помощь Федеральный закон от 21 ноября 2011 N 324-ФЗ «О бесплатной юридической помощи в Российской Федерации» и его основные положения. Законодательство субъектов Российской Федерации, регулирующее оказание юридической помощи населению. Становление и развитие права на юридическую помощь. Источники юридической помощи населению и их классификация. Конституционные гарантии получения квалифицированной юридической помощи. ФЗ «Об оказании бесплатной юридической помощи». ФЗ «Об адвокатской деятельности и адвокатуре в Российской Федерации». Основы законодательства Российской Федерации о нотариате. ФКЗ «О судебной системе Российской Федерации». Закон РФ «О защите прав потребителей». Международные стандарты в сфере оказания и обеспечения права на квалифицированную юридическую помощь.</w:t>
            </w:r>
          </w:p>
        </w:tc>
      </w:tr>
      <w:tr>
        <w:trPr>
          <w:trHeight w:hRule="exact" w:val="297.6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имеющие право на бесплатную юридическую помощь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8.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субъектов оказания бесплатной юридической помощи населению. Физические лица, как субъекты оказания бесплатной юридической помощи в Российской Федерации их правовая характеристика. Юридические лица, как субъекты оказания бесплатной юридической помощи в Российской Федерации их правовая характеристика. Должностные лица, как субъекты оказания бесплатной юридической помощи в Российской Федерации их правовая характеристика. Понятие особого субъекта оказания бесплатной юридической помощи в Российской Федерации, его правовая характеристика. Уполномоченный орган, осуществляющий контроль за оказанием бесплатной юридической помощи. Правовой статус и перечень льгот граждан, относящихся к слабозащищенным слоям населения (пенсионеры, ветераны, инвалиды, несовершеннолетние, безработные, военнослужащие срочной службы, беженцы и вынужденные переселенцы, лица, доход (среднедушевой доход семьи) у которых ниже величины прожиточного минимума, установленного законодательством субъекта РФ). Основания для отказа в оказании правовой помощи гражданам.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Профессиональные навыки работы с посетителями юридической клиники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цель консультирования. Значение консультирования в работе юридической клиники. Уточнение проблемы и выяснение целей клиента. Консультирование клиента во время его приема. Задачи юриста при проведении консультирования. Условия для проведения консультирования. Этапы правового консультирования. Подготовка к консультированию, этапы. Встреча с клиентом и разъяснение порядка проведения консультирования. Подготовка консультанта ко второй встрече с клиентом. Анализ фактов и законов. Выработка позиции по делу. Сбор и обобщение правоприменительной практики. Поиск альтернатив в разрешении проблемы. Разъяснение клиенту возможных вариантов решения и анализ возможных последствий. Помощь клиенту в выборе оптимального решения. Определение стратегии и тактики реализации принятого решения. принципы профессиональной этики юриста-консультанта. Анализ типичных ситуаций. Разрешение этических проблем на этапе интервьюирования.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оказания юридической помощи населению по отдельным отраслям права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оказания юридической помощи по трудовому праву и праву социального обеспечения. Особенности оказания правовой помощи по семейному праву. Особенности оказания правовой помощи по жилищному праву. Особенности оказания юридической помощи по гражданскому праву. Особенности оказания юридической помощи по гражданскому процессуальному праву. Особенности оказания юридической помощи по административному праву. Особенности оказания юридической помощи по финансовому и налоговому праву.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система оказания юридической помощи населению</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развития юридических клиник. Понятие и виды юридических клиник.</w:t>
            </w:r>
          </w:p>
          <w:p>
            <w:pPr>
              <w:jc w:val="left"/>
              <w:spacing w:after="0" w:line="240" w:lineRule="auto"/>
              <w:rPr>
                <w:sz w:val="24"/>
                <w:szCs w:val="24"/>
              </w:rPr>
            </w:pPr>
            <w:r>
              <w:rPr>
                <w:rFonts w:ascii="Times New Roman" w:hAnsi="Times New Roman" w:cs="Times New Roman"/>
                <w:color w:val="#000000"/>
                <w:sz w:val="24"/>
                <w:szCs w:val="24"/>
              </w:rPr>
              <w:t> 2. Работа с карточками первичного приема.</w:t>
            </w:r>
          </w:p>
          <w:p>
            <w:pPr>
              <w:jc w:val="left"/>
              <w:spacing w:after="0" w:line="240" w:lineRule="auto"/>
              <w:rPr>
                <w:sz w:val="24"/>
                <w:szCs w:val="24"/>
              </w:rPr>
            </w:pPr>
            <w:r>
              <w:rPr>
                <w:rFonts w:ascii="Times New Roman" w:hAnsi="Times New Roman" w:cs="Times New Roman"/>
                <w:color w:val="#000000"/>
                <w:sz w:val="24"/>
                <w:szCs w:val="24"/>
              </w:rPr>
              <w:t> 3. Порядок приема посетителей.</w:t>
            </w:r>
          </w:p>
          <w:p>
            <w:pPr>
              <w:jc w:val="left"/>
              <w:spacing w:after="0" w:line="240" w:lineRule="auto"/>
              <w:rPr>
                <w:sz w:val="24"/>
                <w:szCs w:val="24"/>
              </w:rPr>
            </w:pPr>
            <w:r>
              <w:rPr>
                <w:rFonts w:ascii="Times New Roman" w:hAnsi="Times New Roman" w:cs="Times New Roman"/>
                <w:color w:val="#000000"/>
                <w:sz w:val="24"/>
                <w:szCs w:val="24"/>
              </w:rPr>
              <w:t> 4. Планирование работы по делу в соответствии с правилами работы юридической клиники.</w:t>
            </w:r>
          </w:p>
          <w:p>
            <w:pPr>
              <w:jc w:val="left"/>
              <w:spacing w:after="0" w:line="240" w:lineRule="auto"/>
              <w:rPr>
                <w:sz w:val="24"/>
                <w:szCs w:val="24"/>
              </w:rPr>
            </w:pPr>
            <w:r>
              <w:rPr>
                <w:rFonts w:ascii="Times New Roman" w:hAnsi="Times New Roman" w:cs="Times New Roman"/>
                <w:color w:val="#000000"/>
                <w:sz w:val="24"/>
                <w:szCs w:val="24"/>
              </w:rPr>
              <w:t> 5. Понятие оказания юридической помощи населению и предмет его регулирования.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регулирование оказания юридической помощи населению</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Федеральное законодательство, регулирующее оказание юридической помощи населению.</w:t>
            </w:r>
          </w:p>
          <w:p>
            <w:pPr>
              <w:jc w:val="left"/>
              <w:spacing w:after="0" w:line="240" w:lineRule="auto"/>
              <w:rPr>
                <w:sz w:val="24"/>
                <w:szCs w:val="24"/>
              </w:rPr>
            </w:pPr>
            <w:r>
              <w:rPr>
                <w:rFonts w:ascii="Times New Roman" w:hAnsi="Times New Roman" w:cs="Times New Roman"/>
                <w:color w:val="#000000"/>
                <w:sz w:val="24"/>
                <w:szCs w:val="24"/>
              </w:rPr>
              <w:t> 2. Законодательство субъектов Российской Федерации, регулирующее оказание юридической помощи населению.</w:t>
            </w:r>
          </w:p>
          <w:p>
            <w:pPr>
              <w:jc w:val="left"/>
              <w:spacing w:after="0" w:line="240" w:lineRule="auto"/>
              <w:rPr>
                <w:sz w:val="24"/>
                <w:szCs w:val="24"/>
              </w:rPr>
            </w:pPr>
            <w:r>
              <w:rPr>
                <w:rFonts w:ascii="Times New Roman" w:hAnsi="Times New Roman" w:cs="Times New Roman"/>
                <w:color w:val="#000000"/>
                <w:sz w:val="24"/>
                <w:szCs w:val="24"/>
              </w:rPr>
              <w:t> 3. Конституционные гарантии получения квалифицированной юридической помощи.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имеющие право на бесплатную юридическую помощь</w:t>
            </w:r>
          </w:p>
        </w:tc>
      </w:tr>
      <w:tr>
        <w:trPr>
          <w:trHeight w:hRule="exact" w:val="21.31518"/>
        </w:trPr>
        <w:tc>
          <w:tcPr>
            <w:tcW w:w="9640" w:type="dxa"/>
          </w:tcPr>
          <w:p/>
        </w:tc>
      </w:tr>
      <w:tr>
        <w:trPr>
          <w:trHeight w:hRule="exact" w:val="473.1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юридической помощи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Принципы предоставления юридической помощи.</w:t>
            </w:r>
          </w:p>
          <w:p>
            <w:pPr>
              <w:jc w:val="left"/>
              <w:spacing w:after="0" w:line="240" w:lineRule="auto"/>
              <w:rPr>
                <w:sz w:val="24"/>
                <w:szCs w:val="24"/>
              </w:rPr>
            </w:pPr>
            <w:r>
              <w:rPr>
                <w:rFonts w:ascii="Times New Roman" w:hAnsi="Times New Roman" w:cs="Times New Roman"/>
                <w:color w:val="#000000"/>
                <w:sz w:val="24"/>
                <w:szCs w:val="24"/>
              </w:rPr>
              <w:t> 3.	Обеспечение реализации и защиты прав, свобод и законных интересов граждан.</w:t>
            </w:r>
          </w:p>
          <w:p>
            <w:pPr>
              <w:jc w:val="left"/>
              <w:spacing w:after="0" w:line="240" w:lineRule="auto"/>
              <w:rPr>
                <w:sz w:val="24"/>
                <w:szCs w:val="24"/>
              </w:rPr>
            </w:pPr>
            <w:r>
              <w:rPr>
                <w:rFonts w:ascii="Times New Roman" w:hAnsi="Times New Roman" w:cs="Times New Roman"/>
                <w:color w:val="#000000"/>
                <w:sz w:val="24"/>
                <w:szCs w:val="24"/>
              </w:rPr>
              <w:t> 4.	Социальная справедливость и социальная ориентированность при оказании бесплатной юридической помощи.</w:t>
            </w:r>
          </w:p>
          <w:p>
            <w:pPr>
              <w:jc w:val="left"/>
              <w:spacing w:after="0" w:line="240" w:lineRule="auto"/>
              <w:rPr>
                <w:sz w:val="24"/>
                <w:szCs w:val="24"/>
              </w:rPr>
            </w:pPr>
            <w:r>
              <w:rPr>
                <w:rFonts w:ascii="Times New Roman" w:hAnsi="Times New Roman" w:cs="Times New Roman"/>
                <w:color w:val="#000000"/>
                <w:sz w:val="24"/>
                <w:szCs w:val="24"/>
              </w:rPr>
              <w:t> 5.	Профессиональная этика и требования к качеству оказания юридической помощи.</w:t>
            </w:r>
          </w:p>
          <w:p>
            <w:pPr>
              <w:jc w:val="left"/>
              <w:spacing w:after="0" w:line="240" w:lineRule="auto"/>
              <w:rPr>
                <w:sz w:val="24"/>
                <w:szCs w:val="24"/>
              </w:rPr>
            </w:pPr>
            <w:r>
              <w:rPr>
                <w:rFonts w:ascii="Times New Roman" w:hAnsi="Times New Roman" w:cs="Times New Roman"/>
                <w:color w:val="#000000"/>
                <w:sz w:val="24"/>
                <w:szCs w:val="24"/>
              </w:rPr>
              <w:t> 6.	Свободный выбор государственной или негосударственной системы юридической помощи.</w:t>
            </w:r>
          </w:p>
          <w:p>
            <w:pPr>
              <w:jc w:val="left"/>
              <w:spacing w:after="0" w:line="240" w:lineRule="auto"/>
              <w:rPr>
                <w:sz w:val="24"/>
                <w:szCs w:val="24"/>
              </w:rPr>
            </w:pPr>
            <w:r>
              <w:rPr>
                <w:rFonts w:ascii="Times New Roman" w:hAnsi="Times New Roman" w:cs="Times New Roman"/>
                <w:color w:val="#000000"/>
                <w:sz w:val="24"/>
                <w:szCs w:val="24"/>
              </w:rPr>
              <w:t> 7.	Обеспечение конфиденциальности при оказании юридической помощи.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Профессиональные навыки работы с посетителями юридической клиники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Интервьюирование клиента: понятие, принципы, методы;</w:t>
            </w:r>
          </w:p>
          <w:p>
            <w:pPr>
              <w:jc w:val="left"/>
              <w:spacing w:after="0" w:line="240" w:lineRule="auto"/>
              <w:rPr>
                <w:sz w:val="24"/>
                <w:szCs w:val="24"/>
              </w:rPr>
            </w:pPr>
            <w:r>
              <w:rPr>
                <w:rFonts w:ascii="Times New Roman" w:hAnsi="Times New Roman" w:cs="Times New Roman"/>
                <w:color w:val="#000000"/>
                <w:sz w:val="24"/>
                <w:szCs w:val="24"/>
              </w:rPr>
              <w:t> 2. Техника ведения переговоров с клиентом, виды вопросов, которые задаются клиенту в зависимости от ситуации;</w:t>
            </w:r>
          </w:p>
          <w:p>
            <w:pPr>
              <w:jc w:val="left"/>
              <w:spacing w:after="0" w:line="240" w:lineRule="auto"/>
              <w:rPr>
                <w:sz w:val="24"/>
                <w:szCs w:val="24"/>
              </w:rPr>
            </w:pPr>
            <w:r>
              <w:rPr>
                <w:rFonts w:ascii="Times New Roman" w:hAnsi="Times New Roman" w:cs="Times New Roman"/>
                <w:color w:val="#000000"/>
                <w:sz w:val="24"/>
                <w:szCs w:val="24"/>
              </w:rPr>
              <w:t> 3. Работа с доказательствами: этапы и техники;</w:t>
            </w:r>
          </w:p>
          <w:p>
            <w:pPr>
              <w:jc w:val="left"/>
              <w:spacing w:after="0" w:line="240" w:lineRule="auto"/>
              <w:rPr>
                <w:sz w:val="24"/>
                <w:szCs w:val="24"/>
              </w:rPr>
            </w:pPr>
            <w:r>
              <w:rPr>
                <w:rFonts w:ascii="Times New Roman" w:hAnsi="Times New Roman" w:cs="Times New Roman"/>
                <w:color w:val="#000000"/>
                <w:sz w:val="24"/>
                <w:szCs w:val="24"/>
              </w:rPr>
              <w:t> − анализ выработки позиции по делу;</w:t>
            </w:r>
          </w:p>
          <w:p>
            <w:pPr>
              <w:jc w:val="left"/>
              <w:spacing w:after="0" w:line="240" w:lineRule="auto"/>
              <w:rPr>
                <w:sz w:val="24"/>
                <w:szCs w:val="24"/>
              </w:rPr>
            </w:pPr>
            <w:r>
              <w:rPr>
                <w:rFonts w:ascii="Times New Roman" w:hAnsi="Times New Roman" w:cs="Times New Roman"/>
                <w:color w:val="#000000"/>
                <w:sz w:val="24"/>
                <w:szCs w:val="24"/>
              </w:rPr>
              <w:t> − принципы профессиональной этики юриста-консультанта, анализ типичных ситуаций;</w:t>
            </w:r>
          </w:p>
          <w:p>
            <w:pPr>
              <w:jc w:val="left"/>
              <w:spacing w:after="0" w:line="240" w:lineRule="auto"/>
              <w:rPr>
                <w:sz w:val="24"/>
                <w:szCs w:val="24"/>
              </w:rPr>
            </w:pPr>
            <w:r>
              <w:rPr>
                <w:rFonts w:ascii="Times New Roman" w:hAnsi="Times New Roman" w:cs="Times New Roman"/>
                <w:color w:val="#000000"/>
                <w:sz w:val="24"/>
                <w:szCs w:val="24"/>
              </w:rPr>
              <w:t> − разрешение этических проблем на этапе интервьюирования;</w:t>
            </w:r>
          </w:p>
          <w:p>
            <w:pPr>
              <w:jc w:val="left"/>
              <w:spacing w:after="0" w:line="240" w:lineRule="auto"/>
              <w:rPr>
                <w:sz w:val="24"/>
                <w:szCs w:val="24"/>
              </w:rPr>
            </w:pPr>
            <w:r>
              <w:rPr>
                <w:rFonts w:ascii="Times New Roman" w:hAnsi="Times New Roman" w:cs="Times New Roman"/>
                <w:color w:val="#000000"/>
                <w:sz w:val="24"/>
                <w:szCs w:val="24"/>
              </w:rPr>
              <w:t> − возможности применения процедуры медиации при работе в юридической клинике. 4. Виды медиации и этапы ее проведения;</w:t>
            </w:r>
          </w:p>
          <w:p>
            <w:pPr>
              <w:jc w:val="left"/>
              <w:spacing w:after="0" w:line="240" w:lineRule="auto"/>
              <w:rPr>
                <w:sz w:val="24"/>
                <w:szCs w:val="24"/>
              </w:rPr>
            </w:pPr>
            <w:r>
              <w:rPr>
                <w:rFonts w:ascii="Times New Roman" w:hAnsi="Times New Roman" w:cs="Times New Roman"/>
                <w:color w:val="#000000"/>
                <w:sz w:val="24"/>
                <w:szCs w:val="24"/>
              </w:rPr>
              <w:t> − понятие и виды (устная консультация, письменная консультация с отрицательным для клиента выводом, консультация с несколькими вариантами решения проблемы, консультация с составлением юридического документа).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оказания юридической помощи населению по отдельным отраслям права</w:t>
            </w:r>
          </w:p>
        </w:tc>
      </w:tr>
      <w:tr>
        <w:trPr>
          <w:trHeight w:hRule="exact" w:val="21.3156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оказания юридической помощи по трудовому праву и праву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2. Особенности оказания правовой помощи по семейному праву.</w:t>
            </w:r>
          </w:p>
          <w:p>
            <w:pPr>
              <w:jc w:val="left"/>
              <w:spacing w:after="0" w:line="240" w:lineRule="auto"/>
              <w:rPr>
                <w:sz w:val="24"/>
                <w:szCs w:val="24"/>
              </w:rPr>
            </w:pPr>
            <w:r>
              <w:rPr>
                <w:rFonts w:ascii="Times New Roman" w:hAnsi="Times New Roman" w:cs="Times New Roman"/>
                <w:color w:val="#000000"/>
                <w:sz w:val="24"/>
                <w:szCs w:val="24"/>
              </w:rPr>
              <w:t> 3. Особенности оказания правовой помощи по жилищному праву.</w:t>
            </w:r>
          </w:p>
          <w:p>
            <w:pPr>
              <w:jc w:val="left"/>
              <w:spacing w:after="0" w:line="240" w:lineRule="auto"/>
              <w:rPr>
                <w:sz w:val="24"/>
                <w:szCs w:val="24"/>
              </w:rPr>
            </w:pPr>
            <w:r>
              <w:rPr>
                <w:rFonts w:ascii="Times New Roman" w:hAnsi="Times New Roman" w:cs="Times New Roman"/>
                <w:color w:val="#000000"/>
                <w:sz w:val="24"/>
                <w:szCs w:val="24"/>
              </w:rPr>
              <w:t> 4. Особенности оказания юридической помощи по гражданскому праву.</w:t>
            </w:r>
          </w:p>
          <w:p>
            <w:pPr>
              <w:jc w:val="left"/>
              <w:spacing w:after="0" w:line="240" w:lineRule="auto"/>
              <w:rPr>
                <w:sz w:val="24"/>
                <w:szCs w:val="24"/>
              </w:rPr>
            </w:pPr>
            <w:r>
              <w:rPr>
                <w:rFonts w:ascii="Times New Roman" w:hAnsi="Times New Roman" w:cs="Times New Roman"/>
                <w:color w:val="#000000"/>
                <w:sz w:val="24"/>
                <w:szCs w:val="24"/>
              </w:rPr>
              <w:t> 5. Особенности оказания юридической помощи по гражданскому процессуальному праву.</w:t>
            </w:r>
          </w:p>
          <w:p>
            <w:pPr>
              <w:jc w:val="left"/>
              <w:spacing w:after="0" w:line="240" w:lineRule="auto"/>
              <w:rPr>
                <w:sz w:val="24"/>
                <w:szCs w:val="24"/>
              </w:rPr>
            </w:pPr>
            <w:r>
              <w:rPr>
                <w:rFonts w:ascii="Times New Roman" w:hAnsi="Times New Roman" w:cs="Times New Roman"/>
                <w:color w:val="#000000"/>
                <w:sz w:val="24"/>
                <w:szCs w:val="24"/>
              </w:rPr>
              <w:t> 6. Особенности оказания юридической помощи по административному праву.</w:t>
            </w:r>
          </w:p>
          <w:p>
            <w:pPr>
              <w:jc w:val="left"/>
              <w:spacing w:after="0" w:line="240" w:lineRule="auto"/>
              <w:rPr>
                <w:sz w:val="24"/>
                <w:szCs w:val="24"/>
              </w:rPr>
            </w:pPr>
            <w:r>
              <w:rPr>
                <w:rFonts w:ascii="Times New Roman" w:hAnsi="Times New Roman" w:cs="Times New Roman"/>
                <w:color w:val="#000000"/>
                <w:sz w:val="24"/>
                <w:szCs w:val="24"/>
              </w:rPr>
              <w:t> 7. Особенности оказания юридической помощи по финансовому и налоговому праву.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«Юридическая помощь и правовое просвещение в Российской Федерации» / Сергиенко О.В.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Едигарева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Зайков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Липунов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Харламова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https://urait.ru/bcode/487965</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Акатнова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Антонян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Матевосова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Черных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Сулейманова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Самсонова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https://urait.ru/bcode/489700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Бирюков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https://urait.ru/bcode/496212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Доброхотова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Кудряшова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Кушниренко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Дивеева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Карандашов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Бекетова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Миролюбова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https://urait.ru/bcode/498881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Гуляев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https://urait.ru/bcode/495891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8.2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2023-2024_ФГОС3++2023_Маг-ОФО-ГМУ(ЮО)(23)_plx_Юридическая помощь и правовое просвещение в Российской Федерации</dc:title>
  <dc:creator>FastReport.NET</dc:creator>
</cp:coreProperties>
</file>